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8F0" w:rsidRPr="007D58F0" w:rsidRDefault="007D58F0" w:rsidP="007D58F0">
      <w:pPr>
        <w:rPr>
          <w:rFonts w:ascii="Verdana" w:hAnsi="Verdana"/>
          <w:b/>
          <w:sz w:val="22"/>
          <w:szCs w:val="22"/>
        </w:rPr>
      </w:pPr>
      <w:r w:rsidRPr="007D58F0">
        <w:rPr>
          <w:rFonts w:ascii="Verdana" w:hAnsi="Verdana"/>
          <w:b/>
          <w:sz w:val="22"/>
          <w:szCs w:val="22"/>
        </w:rPr>
        <w:t xml:space="preserve">Call for R&amp;D project proposals in Cyber Security area </w:t>
      </w:r>
    </w:p>
    <w:p w:rsidR="007D58F0" w:rsidRPr="007D58F0" w:rsidRDefault="007D58F0" w:rsidP="007D58F0">
      <w:pPr>
        <w:rPr>
          <w:rFonts w:ascii="Verdana" w:hAnsi="Verdana"/>
          <w:sz w:val="22"/>
          <w:szCs w:val="22"/>
        </w:rPr>
      </w:pPr>
      <w:r w:rsidRPr="007D58F0">
        <w:rPr>
          <w:rFonts w:ascii="Verdana" w:hAnsi="Verdana"/>
          <w:sz w:val="22"/>
          <w:szCs w:val="22"/>
        </w:rPr>
        <w:t xml:space="preserve"> </w:t>
      </w:r>
    </w:p>
    <w:p w:rsidR="007D58F0" w:rsidRPr="007D58F0" w:rsidRDefault="007D58F0" w:rsidP="007D58F0">
      <w:pPr>
        <w:rPr>
          <w:rFonts w:ascii="Verdana" w:hAnsi="Verdana"/>
          <w:sz w:val="22"/>
          <w:szCs w:val="22"/>
        </w:rPr>
      </w:pPr>
      <w:r w:rsidRPr="007D58F0">
        <w:rPr>
          <w:rFonts w:ascii="Verdana" w:hAnsi="Verdana"/>
          <w:sz w:val="22"/>
          <w:szCs w:val="22"/>
        </w:rPr>
        <w:t xml:space="preserve"> </w:t>
      </w:r>
    </w:p>
    <w:p w:rsidR="007D58F0" w:rsidRPr="007D58F0" w:rsidRDefault="007D58F0" w:rsidP="007D58F0">
      <w:pPr>
        <w:pStyle w:val="NormalTimesNewRoman"/>
        <w:numPr>
          <w:ilvl w:val="0"/>
          <w:numId w:val="1"/>
        </w:numPr>
        <w:tabs>
          <w:tab w:val="clear" w:pos="720"/>
          <w:tab w:val="num" w:pos="360"/>
        </w:tabs>
        <w:ind w:left="360"/>
        <w:rPr>
          <w:rFonts w:ascii="Verdana" w:hAnsi="Verdana"/>
          <w:sz w:val="22"/>
          <w:szCs w:val="22"/>
        </w:rPr>
      </w:pPr>
      <w:r w:rsidRPr="007D58F0">
        <w:rPr>
          <w:rFonts w:ascii="Verdana" w:hAnsi="Verdana"/>
          <w:sz w:val="22"/>
          <w:szCs w:val="22"/>
        </w:rPr>
        <w:t xml:space="preserve">Department of Electronics and Information Technology (Deity) invites R&amp;D project proposals in Cyber Security area. Cyber Security R&amp;D initiative of </w:t>
      </w:r>
      <w:proofErr w:type="spellStart"/>
      <w:r w:rsidRPr="007D58F0">
        <w:rPr>
          <w:rFonts w:ascii="Verdana" w:hAnsi="Verdana"/>
          <w:sz w:val="22"/>
          <w:szCs w:val="22"/>
        </w:rPr>
        <w:t>DeitY</w:t>
      </w:r>
      <w:proofErr w:type="spellEnd"/>
      <w:r w:rsidRPr="007D58F0">
        <w:rPr>
          <w:rFonts w:ascii="Verdana" w:hAnsi="Verdana"/>
          <w:sz w:val="22"/>
          <w:szCs w:val="22"/>
        </w:rPr>
        <w:t xml:space="preserve"> is aimed at promotion of basic research, technology demonstration, </w:t>
      </w:r>
      <w:proofErr w:type="gramStart"/>
      <w:r w:rsidRPr="007D58F0">
        <w:rPr>
          <w:rFonts w:ascii="Verdana" w:hAnsi="Verdana"/>
          <w:sz w:val="22"/>
          <w:szCs w:val="22"/>
        </w:rPr>
        <w:t>proof</w:t>
      </w:r>
      <w:proofErr w:type="gramEnd"/>
      <w:r w:rsidRPr="007D58F0">
        <w:rPr>
          <w:rFonts w:ascii="Verdana" w:hAnsi="Verdana"/>
          <w:sz w:val="22"/>
          <w:szCs w:val="22"/>
        </w:rPr>
        <w:t xml:space="preserve">-of-concept along with indigenous development of technology in the area of Cyber Security. The Cyber Security </w:t>
      </w:r>
      <w:proofErr w:type="spellStart"/>
      <w:r w:rsidRPr="007D58F0">
        <w:rPr>
          <w:rFonts w:ascii="Verdana" w:hAnsi="Verdana"/>
          <w:sz w:val="22"/>
          <w:szCs w:val="22"/>
        </w:rPr>
        <w:t>Programme</w:t>
      </w:r>
      <w:proofErr w:type="spellEnd"/>
      <w:r w:rsidRPr="007D58F0">
        <w:rPr>
          <w:rFonts w:ascii="Verdana" w:hAnsi="Verdana"/>
          <w:sz w:val="22"/>
          <w:szCs w:val="22"/>
        </w:rPr>
        <w:t xml:space="preserve"> also includes establishment of test bed projects for enhancing indigenous skills and capabilities. Thrust areas of research and development identified include (a) Cryptography and cryptanalysis, (b) Network and systems security, (c) Security architectures, (d) Vulnerability and assurance and (e) Monitoring, surveillance and forensics.</w:t>
      </w:r>
    </w:p>
    <w:p w:rsidR="007D58F0" w:rsidRPr="007D58F0" w:rsidRDefault="007D58F0" w:rsidP="007D58F0">
      <w:pPr>
        <w:pStyle w:val="NormalTimesNewRoman"/>
        <w:tabs>
          <w:tab w:val="num" w:pos="360"/>
        </w:tabs>
        <w:ind w:left="360" w:hanging="360"/>
        <w:rPr>
          <w:rFonts w:ascii="Verdana" w:hAnsi="Verdana"/>
          <w:sz w:val="22"/>
          <w:szCs w:val="22"/>
        </w:rPr>
      </w:pPr>
    </w:p>
    <w:p w:rsidR="007D58F0" w:rsidRPr="007D58F0" w:rsidRDefault="007D58F0" w:rsidP="007D58F0">
      <w:pPr>
        <w:pStyle w:val="NormalTimesNewRoman"/>
        <w:tabs>
          <w:tab w:val="num" w:pos="360"/>
        </w:tabs>
        <w:ind w:left="360" w:hanging="360"/>
        <w:rPr>
          <w:rFonts w:ascii="Verdana" w:hAnsi="Verdana"/>
          <w:sz w:val="22"/>
          <w:szCs w:val="22"/>
        </w:rPr>
      </w:pPr>
    </w:p>
    <w:p w:rsidR="007D58F0" w:rsidRPr="007D58F0" w:rsidRDefault="007D58F0" w:rsidP="007D58F0">
      <w:pPr>
        <w:pStyle w:val="NormalTimesNewRoman"/>
        <w:numPr>
          <w:ilvl w:val="0"/>
          <w:numId w:val="1"/>
        </w:numPr>
        <w:tabs>
          <w:tab w:val="clear" w:pos="720"/>
          <w:tab w:val="num" w:pos="360"/>
        </w:tabs>
        <w:ind w:left="360"/>
        <w:rPr>
          <w:rFonts w:ascii="Verdana" w:hAnsi="Verdana"/>
          <w:sz w:val="22"/>
          <w:szCs w:val="22"/>
        </w:rPr>
      </w:pPr>
      <w:r w:rsidRPr="007D58F0">
        <w:rPr>
          <w:rFonts w:ascii="Verdana" w:hAnsi="Verdana"/>
          <w:sz w:val="22"/>
          <w:szCs w:val="22"/>
        </w:rPr>
        <w:t>The proposals may be single or multi-institutional, with clearly defined milestones/timelines and role of individual institution. The Project proposals should have (</w:t>
      </w:r>
      <w:proofErr w:type="spellStart"/>
      <w:r w:rsidRPr="007D58F0">
        <w:rPr>
          <w:rFonts w:ascii="Verdana" w:hAnsi="Verdana"/>
          <w:sz w:val="22"/>
          <w:szCs w:val="22"/>
        </w:rPr>
        <w:t>i</w:t>
      </w:r>
      <w:proofErr w:type="spellEnd"/>
      <w:r w:rsidRPr="007D58F0">
        <w:rPr>
          <w:rFonts w:ascii="Verdana" w:hAnsi="Verdana"/>
          <w:sz w:val="22"/>
          <w:szCs w:val="22"/>
        </w:rPr>
        <w:t>) Specific objectives and scope and (ii) Quantifiable deliverable and realistic budget.</w:t>
      </w:r>
    </w:p>
    <w:p w:rsidR="007D58F0" w:rsidRPr="007D58F0" w:rsidRDefault="007D58F0" w:rsidP="007D58F0">
      <w:pPr>
        <w:pStyle w:val="NormalTimesNewRoman"/>
        <w:rPr>
          <w:rFonts w:ascii="Verdana" w:hAnsi="Verdana"/>
          <w:sz w:val="22"/>
          <w:szCs w:val="22"/>
        </w:rPr>
      </w:pPr>
    </w:p>
    <w:p w:rsidR="007D58F0" w:rsidRPr="007D58F0" w:rsidRDefault="007D58F0" w:rsidP="007D58F0">
      <w:pPr>
        <w:pStyle w:val="NormalTimesNewRoman"/>
        <w:ind w:left="360" w:hanging="360"/>
        <w:rPr>
          <w:rFonts w:ascii="Verdana" w:hAnsi="Verdana"/>
          <w:sz w:val="22"/>
          <w:szCs w:val="22"/>
        </w:rPr>
      </w:pPr>
      <w:r w:rsidRPr="007D58F0">
        <w:rPr>
          <w:rFonts w:ascii="Verdana" w:hAnsi="Verdana"/>
          <w:sz w:val="22"/>
          <w:szCs w:val="22"/>
        </w:rPr>
        <w:t xml:space="preserve">3.  Fully completed project proposals in the prescribed format fulfilling the eligibility criteria mentioned in the </w:t>
      </w:r>
      <w:r w:rsidRPr="007D58F0">
        <w:rPr>
          <w:rFonts w:ascii="Verdana" w:hAnsi="Verdana"/>
          <w:color w:val="000000"/>
          <w:sz w:val="22"/>
          <w:szCs w:val="22"/>
        </w:rPr>
        <w:t>General Financial Rules (GFR)-2005 for Grant-in-aid support along with supporting documents,</w:t>
      </w:r>
      <w:r w:rsidRPr="007D58F0">
        <w:rPr>
          <w:rFonts w:ascii="Verdana" w:hAnsi="Verdana"/>
          <w:sz w:val="22"/>
          <w:szCs w:val="22"/>
        </w:rPr>
        <w:t xml:space="preserve"> duly endorsed by the institution, may be sent to Member Secretary, Working Group, E-Security Division, Department of Electronics and Information Technology, Electronics </w:t>
      </w:r>
      <w:proofErr w:type="spellStart"/>
      <w:r w:rsidRPr="007D58F0">
        <w:rPr>
          <w:rFonts w:ascii="Verdana" w:hAnsi="Verdana"/>
          <w:sz w:val="22"/>
          <w:szCs w:val="22"/>
        </w:rPr>
        <w:t>Niketan</w:t>
      </w:r>
      <w:proofErr w:type="spellEnd"/>
      <w:r w:rsidRPr="007D58F0">
        <w:rPr>
          <w:rFonts w:ascii="Verdana" w:hAnsi="Verdana"/>
          <w:sz w:val="22"/>
          <w:szCs w:val="22"/>
        </w:rPr>
        <w:t xml:space="preserve">, 6 CGO Complex, Lodi Road, New Delhi -110003. </w:t>
      </w:r>
      <w:r w:rsidRPr="007D58F0">
        <w:rPr>
          <w:rFonts w:ascii="Verdana" w:hAnsi="Verdana"/>
          <w:sz w:val="22"/>
          <w:szCs w:val="22"/>
        </w:rPr>
        <w:cr/>
      </w:r>
    </w:p>
    <w:p w:rsidR="00264DF0" w:rsidRPr="007D58F0" w:rsidRDefault="007D58F0">
      <w:pPr>
        <w:rPr>
          <w:rFonts w:ascii="Verdana" w:hAnsi="Verdana"/>
          <w:sz w:val="22"/>
          <w:szCs w:val="22"/>
        </w:rPr>
      </w:pPr>
    </w:p>
    <w:sectPr w:rsidR="00264DF0" w:rsidRPr="007D58F0" w:rsidSect="000D73DB">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C173D"/>
    <w:multiLevelType w:val="hybridMultilevel"/>
    <w:tmpl w:val="5D0E6330"/>
    <w:lvl w:ilvl="0" w:tplc="3FDC246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D58F0"/>
    <w:rsid w:val="00155E9D"/>
    <w:rsid w:val="00372E86"/>
    <w:rsid w:val="007A0F34"/>
    <w:rsid w:val="007D58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8F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imesNewRoman">
    <w:name w:val="Normal + Times New Roman"/>
    <w:basedOn w:val="Normal"/>
    <w:rsid w:val="007D58F0"/>
    <w:pPr>
      <w:jc w:val="both"/>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1220</Characters>
  <Application>Microsoft Office Word</Application>
  <DocSecurity>0</DocSecurity>
  <Lines>10</Lines>
  <Paragraphs>2</Paragraphs>
  <ScaleCrop>false</ScaleCrop>
  <Company/>
  <LinksUpToDate>false</LinksUpToDate>
  <CharactersWithSpaces>1432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temp3633</dc:creator>
  <cp:keywords/>
  <dc:description/>
  <cp:lastModifiedBy>temp3633</cp:lastModifiedBy>
  <cp:revision>2</cp:revision>
  <dcterms:created xsi:type="dcterms:W3CDTF">2014-08-27T05:02:00Z</dcterms:created>
  <dcterms:modified xsi:type="dcterms:W3CDTF">2014-08-27T05:02:00Z</dcterms:modified>
</cp:coreProperties>
</file>